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2A" w:rsidRPr="00B03A2A" w:rsidRDefault="00B03A2A" w:rsidP="00B03A2A">
      <w:pPr>
        <w:shd w:val="clear" w:color="auto" w:fill="FFEBFB"/>
        <w:spacing w:after="0" w:line="240" w:lineRule="auto"/>
        <w:outlineLvl w:val="1"/>
        <w:rPr>
          <w:rFonts w:ascii="inherit" w:eastAsia="Times New Roman" w:hAnsi="inherit" w:cs="Helvetica"/>
          <w:color w:val="111111"/>
          <w:sz w:val="47"/>
          <w:szCs w:val="47"/>
          <w:lang w:eastAsia="ru-RU"/>
        </w:rPr>
      </w:pPr>
      <w:bookmarkStart w:id="0" w:name="_GoBack"/>
      <w:bookmarkEnd w:id="0"/>
      <w:r w:rsidRPr="00B03A2A">
        <w:rPr>
          <w:rFonts w:ascii="comfortaa" w:eastAsia="Times New Roman" w:hAnsi="comfortaa" w:cs="Helvetica"/>
          <w:b/>
          <w:bCs/>
          <w:color w:val="C25879"/>
          <w:sz w:val="36"/>
          <w:szCs w:val="36"/>
          <w:lang w:eastAsia="ru-RU"/>
        </w:rPr>
        <w:t xml:space="preserve">ИНСТРУКЦИЯ ПО ПРИМЕНЕНИЮ ФЕТАЛЬНОГО ДОППЛЕРА </w:t>
      </w:r>
      <w:proofErr w:type="spellStart"/>
      <w:r w:rsidRPr="00B03A2A">
        <w:rPr>
          <w:rFonts w:ascii="comfortaa" w:eastAsia="Times New Roman" w:hAnsi="comfortaa" w:cs="Helvetica"/>
          <w:b/>
          <w:bCs/>
          <w:color w:val="C25879"/>
          <w:sz w:val="36"/>
          <w:szCs w:val="36"/>
          <w:lang w:eastAsia="ru-RU"/>
        </w:rPr>
        <w:t>Contec</w:t>
      </w:r>
      <w:proofErr w:type="spellEnd"/>
      <w:r w:rsidRPr="00B03A2A">
        <w:rPr>
          <w:rFonts w:ascii="comfortaa" w:eastAsia="Times New Roman" w:hAnsi="comfortaa" w:cs="Helvetica"/>
          <w:b/>
          <w:bCs/>
          <w:color w:val="C25879"/>
          <w:sz w:val="36"/>
          <w:szCs w:val="36"/>
          <w:lang w:eastAsia="ru-RU"/>
        </w:rPr>
        <w:t xml:space="preserve"> </w:t>
      </w:r>
      <w:proofErr w:type="spellStart"/>
      <w:r w:rsidRPr="00B03A2A">
        <w:rPr>
          <w:rFonts w:ascii="comfortaa" w:eastAsia="Times New Roman" w:hAnsi="comfortaa" w:cs="Helvetica"/>
          <w:b/>
          <w:bCs/>
          <w:color w:val="C25879"/>
          <w:sz w:val="36"/>
          <w:szCs w:val="36"/>
          <w:lang w:eastAsia="ru-RU"/>
        </w:rPr>
        <w:t>Sonoline</w:t>
      </w:r>
      <w:proofErr w:type="spellEnd"/>
      <w:r w:rsidRPr="00B03A2A">
        <w:rPr>
          <w:rFonts w:ascii="comfortaa" w:eastAsia="Times New Roman" w:hAnsi="comfortaa" w:cs="Helvetica"/>
          <w:b/>
          <w:bCs/>
          <w:color w:val="C25879"/>
          <w:sz w:val="36"/>
          <w:szCs w:val="36"/>
          <w:lang w:eastAsia="ru-RU"/>
        </w:rPr>
        <w:t xml:space="preserve"> C:</w:t>
      </w:r>
    </w:p>
    <w:p w:rsidR="00B03A2A" w:rsidRPr="00B03A2A" w:rsidRDefault="00B03A2A" w:rsidP="00B03A2A">
      <w:pPr>
        <w:shd w:val="clear" w:color="auto" w:fill="FFEBFB"/>
        <w:spacing w:before="180" w:after="0" w:line="240" w:lineRule="auto"/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</w:pPr>
      <w:r w:rsidRPr="00B03A2A">
        <w:rPr>
          <w:rFonts w:ascii="Helvetica" w:eastAsia="Times New Roman" w:hAnsi="Helvetica" w:cs="Helvetica"/>
          <w:color w:val="111111"/>
          <w:sz w:val="20"/>
          <w:szCs w:val="20"/>
          <w:lang w:eastAsia="ru-RU"/>
        </w:rPr>
        <w:br/>
      </w:r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t xml:space="preserve">1.  Исследование </w:t>
      </w:r>
      <w:proofErr w:type="gramStart"/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t>проводят</w:t>
      </w:r>
      <w:proofErr w:type="gramEnd"/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t xml:space="preserve"> лежа на спине. На ранних сроках полный мочевой пузырь облегчит диагностику.</w:t>
      </w:r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br/>
        <w:t>2. Вставьте батарейки в отсек для питания. Подключите внешний зонд.</w:t>
      </w:r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br/>
        <w:t>3. Нажмите кнопку питания для включения, с помощью кнопки слева выберете 1 режим (на мониторе загорится цифра 1).</w:t>
      </w:r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br/>
        <w:t>4. Обильно смажьте сенсор датчика или участок кожи, который будет соприкасаться с датчиком, гелем (обеспечивает четкий сигнал).</w:t>
      </w:r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br/>
        <w:t>- в I триместре внешний зонд прибора нужно расположить прямо над лобком, так как дно матки расположено низко;</w:t>
      </w:r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br/>
        <w:t>- во II триместре – чуть ниже пупка, иногда – со смещение влево или вправо;</w:t>
      </w:r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br/>
        <w:t>- в III триместре – выше или ниже пупка, в зависимости от положения ребенка.</w:t>
      </w:r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br/>
        <w:t xml:space="preserve">5. Перемещать зонд </w:t>
      </w:r>
      <w:proofErr w:type="spellStart"/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t>допплера</w:t>
      </w:r>
      <w:proofErr w:type="spellEnd"/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t xml:space="preserve"> нужно медленно, без резких движений, чтобы не пропустить сердце плода.</w:t>
      </w:r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br/>
        <w:t xml:space="preserve">6. Держите сенсор зонда </w:t>
      </w:r>
      <w:proofErr w:type="spellStart"/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t>допплера</w:t>
      </w:r>
      <w:proofErr w:type="spellEnd"/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t xml:space="preserve"> постоянно в контакте с кожей, оказывая на него легкое давление.</w:t>
      </w:r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br/>
        <w:t>7. Небольшие наклоны датчика в стороны позволят подобрать звуки в более широкой области.</w:t>
      </w:r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br/>
        <w:t>8. Как только </w:t>
      </w:r>
      <w:proofErr w:type="spellStart"/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t>допплер</w:t>
      </w:r>
      <w:proofErr w:type="spellEnd"/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t xml:space="preserve"> зафиксирует сердцебиение плода, на экране загорится изображение сердца. Через несколько секунд информация о ЧСС появится на дисплее. Отрегулируйте громкость.</w:t>
      </w:r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br/>
        <w:t>Сердечко ребенка бьется в 2 раза быстрее, чем сердце у взрослого человека. Этот звук похож на лошадиный бег или поезд. ЧСС составляет от 120 до 180 даров в минуту.</w:t>
      </w:r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br/>
        <w:t>9. С помощью кнопки слева можно выбрать режим:</w:t>
      </w:r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br/>
        <w:t>1 - режим измерения ЧСС в реальном времени;</w:t>
      </w:r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br/>
        <w:t>2 - усредненные показатели ЧСС (за 5 сек.);</w:t>
      </w:r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br/>
        <w:t>3 - ручной режим (ЧСС считается в заданном Вами диапазоне времени).</w:t>
      </w:r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br/>
        <w:t>Включение / отключение подсветки дисплея происходит при нажатии кнопки справа (если активирован режим 1 или 2). При 3 режиме работы с помощью этой кнопки запускается счетчик подсчета ЧСС плода, а при повторном нажатии на кнопку счетчик останавливается.</w:t>
      </w:r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br/>
        <w:t xml:space="preserve">10. Выключите </w:t>
      </w:r>
      <w:proofErr w:type="spellStart"/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t>допплер</w:t>
      </w:r>
      <w:proofErr w:type="spellEnd"/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t>, удалите салфеткой остатки геля на датчике.</w:t>
      </w:r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br/>
      </w:r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br/>
      </w:r>
      <w:r w:rsidRPr="00B03A2A">
        <w:rPr>
          <w:rFonts w:ascii="comfortaa" w:eastAsia="Times New Roman" w:hAnsi="comfortaa" w:cs="Helvetica"/>
          <w:color w:val="34799F"/>
          <w:sz w:val="27"/>
          <w:szCs w:val="27"/>
          <w:lang w:eastAsia="ru-RU"/>
        </w:rPr>
        <w:br/>
        <w:t>Если Вы не обнаружили сердцебиение, то не паникуйте. Возможно,  Вы неправильно определили положение плода; быстро передвигаете датчик; еще не научились правильно пользоваться прибором; исследование провели слишком рано; нанесли мало геля; аппарат не исправен.</w:t>
      </w:r>
      <w:r w:rsidRPr="00B03A2A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br/>
      </w:r>
      <w:r w:rsidRPr="00B03A2A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br/>
      </w:r>
      <w:r w:rsidRPr="00B03A2A">
        <w:rPr>
          <w:rFonts w:ascii="Helvetica" w:eastAsia="Times New Roman" w:hAnsi="Helvetica" w:cs="Helvetica"/>
          <w:color w:val="111111"/>
          <w:sz w:val="27"/>
          <w:szCs w:val="27"/>
          <w:lang w:eastAsia="ru-RU"/>
        </w:rPr>
        <w:br/>
      </w:r>
      <w:r w:rsidRPr="00B03A2A">
        <w:rPr>
          <w:rFonts w:ascii="comfortaa" w:eastAsia="Times New Roman" w:hAnsi="comfortaa" w:cs="Helvetica"/>
          <w:b/>
          <w:bCs/>
          <w:color w:val="C25879"/>
          <w:sz w:val="27"/>
          <w:szCs w:val="27"/>
          <w:lang w:eastAsia="ru-RU"/>
        </w:rPr>
        <w:t xml:space="preserve">Применение фетального </w:t>
      </w:r>
      <w:proofErr w:type="spellStart"/>
      <w:r w:rsidRPr="00B03A2A">
        <w:rPr>
          <w:rFonts w:ascii="comfortaa" w:eastAsia="Times New Roman" w:hAnsi="comfortaa" w:cs="Helvetica"/>
          <w:b/>
          <w:bCs/>
          <w:color w:val="C25879"/>
          <w:sz w:val="27"/>
          <w:szCs w:val="27"/>
          <w:lang w:eastAsia="ru-RU"/>
        </w:rPr>
        <w:t>допплера</w:t>
      </w:r>
      <w:proofErr w:type="spellEnd"/>
      <w:r w:rsidRPr="00B03A2A">
        <w:rPr>
          <w:rFonts w:ascii="comfortaa" w:eastAsia="Times New Roman" w:hAnsi="comfortaa" w:cs="Helvetica"/>
          <w:b/>
          <w:bCs/>
          <w:color w:val="C25879"/>
          <w:sz w:val="27"/>
          <w:szCs w:val="27"/>
          <w:lang w:eastAsia="ru-RU"/>
        </w:rPr>
        <w:t xml:space="preserve"> не отменяет посещение врача и проведение плановых УЗИ.</w:t>
      </w:r>
    </w:p>
    <w:p w:rsidR="00D4777C" w:rsidRDefault="00D4777C"/>
    <w:sectPr w:rsidR="00D4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forta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AA"/>
    <w:rsid w:val="00B03A2A"/>
    <w:rsid w:val="00D4777C"/>
    <w:rsid w:val="00F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E7F10-2643-47D7-9D98-48C52616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3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A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1652">
                      <w:marLeft w:val="526"/>
                      <w:marRight w:val="5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4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9455">
                      <w:marLeft w:val="526"/>
                      <w:marRight w:val="5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7172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9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8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7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40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67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1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76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26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94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99870">
                                                              <w:marLeft w:val="-15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09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35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123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5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55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36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426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176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89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59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44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41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734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073249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45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543142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5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6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2775">
                      <w:marLeft w:val="526"/>
                      <w:marRight w:val="5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>diakov.net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2023-03-26T03:20:00Z</dcterms:created>
  <dcterms:modified xsi:type="dcterms:W3CDTF">2023-03-26T03:21:00Z</dcterms:modified>
</cp:coreProperties>
</file>